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9FE78" w14:textId="77777777" w:rsidR="00916EDB" w:rsidRDefault="00916EDB" w:rsidP="00916EDB">
      <w:pPr>
        <w:spacing w:after="150" w:line="360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vertAlign w:val="superscript"/>
          <w:lang w:eastAsia="pl-PL"/>
        </w:rPr>
        <w:drawing>
          <wp:inline distT="0" distB="0" distL="0" distR="0" wp14:anchorId="057DB5FA" wp14:editId="42BADC50">
            <wp:extent cx="2124466" cy="802357"/>
            <wp:effectExtent l="0" t="0" r="0" b="1079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kosciul-p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750" cy="83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40255" w14:textId="77777777" w:rsidR="00916EDB" w:rsidRDefault="00916EDB" w:rsidP="00916EDB">
      <w:pPr>
        <w:spacing w:after="150" w:line="360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698A4E51" w14:textId="77777777" w:rsidR="0087214A" w:rsidRDefault="00916EDB" w:rsidP="00916EDB">
      <w:pPr>
        <w:spacing w:after="150" w:line="360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Temat; </w:t>
      </w:r>
      <w:bookmarkStart w:id="0" w:name="_GoBack"/>
      <w:r w:rsidR="0087214A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Czy jest inna ewangelia?</w:t>
      </w:r>
      <w:bookmarkEnd w:id="0"/>
    </w:p>
    <w:p w14:paraId="79EB78A7" w14:textId="77777777" w:rsidR="00916EDB" w:rsidRDefault="00916EDB" w:rsidP="00916EDB">
      <w:pPr>
        <w:spacing w:after="150" w:line="360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598088D7" w14:textId="77777777" w:rsidR="00D34A4E" w:rsidRDefault="00D34A4E" w:rsidP="00182D77">
      <w:pPr>
        <w:spacing w:after="150" w:line="360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7AC8C839" wp14:editId="03B63BE8">
            <wp:simplePos x="0" y="0"/>
            <wp:positionH relativeFrom="margin">
              <wp:posOffset>-48260</wp:posOffset>
            </wp:positionH>
            <wp:positionV relativeFrom="margin">
              <wp:posOffset>3104515</wp:posOffset>
            </wp:positionV>
            <wp:extent cx="3362325" cy="237172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10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6EDB" w:rsidRPr="00916EDB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1 </w:t>
      </w:r>
      <w:r w:rsidR="00916EDB"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Pawe</w:t>
      </w:r>
      <w:r w:rsidR="00916EDB"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ł</w:t>
      </w:r>
      <w:r w:rsidR="00916EDB"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, aposto</w:t>
      </w:r>
      <w:r w:rsidR="00916EDB"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ł</w:t>
      </w:r>
      <w:r w:rsidR="00916EDB"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— pos</w:t>
      </w:r>
      <w:r w:rsidR="00916EDB"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ł</w:t>
      </w:r>
      <w:r w:rsidR="00916EDB"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any nie przez ludzi i nie z powodu cz</w:t>
      </w:r>
      <w:r w:rsidR="00916EDB"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ł</w:t>
      </w:r>
      <w:r w:rsidR="00916EDB"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owieka, ale za sprawą Jezusa Chrystusa i Boga Ojca, który Go wzbudzi</w:t>
      </w:r>
      <w:r w:rsidR="00916EDB"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ł</w:t>
      </w:r>
      <w:r w:rsidR="00916EDB"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z martwych — </w:t>
      </w:r>
      <w:r w:rsidR="00916EDB" w:rsidRPr="00916EDB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eastAsia="pl-PL"/>
        </w:rPr>
        <w:t>2 </w:t>
      </w:r>
      <w:r w:rsidR="00916EDB"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oraz wszyscy bracia, którzy są ze mną, do ko</w:t>
      </w:r>
      <w:r w:rsidR="00916EDB"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ś</w:t>
      </w:r>
      <w:r w:rsidR="00916EDB"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cio</w:t>
      </w:r>
      <w:r w:rsidR="00916EDB"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ł</w:t>
      </w:r>
      <w:r w:rsidR="00916EDB"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ów w </w:t>
      </w:r>
      <w:proofErr w:type="spellStart"/>
      <w:r w:rsidR="00916EDB"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Galacji</w:t>
      </w:r>
      <w:proofErr w:type="spellEnd"/>
      <w:r w:rsidR="00916EDB"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: </w:t>
      </w:r>
      <w:r w:rsidR="00916EDB" w:rsidRPr="00916EDB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eastAsia="pl-PL"/>
        </w:rPr>
        <w:t>3 </w:t>
      </w:r>
      <w:r w:rsidR="00916EDB"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Niech wam towarzyszą </w:t>
      </w:r>
      <w:r w:rsidR="00916EDB"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ł</w:t>
      </w:r>
      <w:r w:rsidR="00916EDB"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aska i pokój, pochodzące od Boga, naszego Ojca, oraz Pana, Jezusa Chrystusa. </w:t>
      </w:r>
      <w:r w:rsidR="00916EDB" w:rsidRPr="00916EDB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eastAsia="pl-PL"/>
        </w:rPr>
        <w:t>4 </w:t>
      </w:r>
      <w:r w:rsidR="00916EDB"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On samego siebie wyda</w:t>
      </w:r>
      <w:r w:rsidR="00916EDB"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ł</w:t>
      </w:r>
      <w:r w:rsidR="00916EDB"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za nasze grzechy, aby nas wyrwać ze z</w:t>
      </w:r>
      <w:r w:rsidR="00916EDB"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ł</w:t>
      </w:r>
      <w:r w:rsidR="00916EDB"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a panującego w obecnym wieku, zgodnie z wolą Boga i naszego Ojca, </w:t>
      </w:r>
      <w:r w:rsidR="00916EDB" w:rsidRPr="00916EDB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eastAsia="pl-PL"/>
        </w:rPr>
        <w:t>5 </w:t>
      </w:r>
      <w:r w:rsidR="00916EDB"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któremu niech będzie chwa</w:t>
      </w:r>
      <w:r w:rsidR="00916EDB"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ł</w:t>
      </w:r>
      <w:r w:rsidR="00916EDB"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a na wieki. Amen.</w:t>
      </w:r>
    </w:p>
    <w:p w14:paraId="330E88C8" w14:textId="77777777" w:rsidR="00D34A4E" w:rsidRDefault="00905492" w:rsidP="00182D77">
      <w:pPr>
        <w:spacing w:after="150" w:line="360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Apostoł Paweł zwany inaczej misjonarzem narodów, podczas pierwszej wyprawy misyjnej założył kościoły w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Galacji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. (Dz.13;14-14;23) Jednak po jego wyjeździe do lokalnej wspólnoty wchodzi inna ewangelia niż ta którą apostoł głosił </w:t>
      </w:r>
      <w:r w:rsidR="00D34A4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apostoł </w:t>
      </w:r>
      <w:proofErr w:type="spellStart"/>
      <w:r w:rsidR="00D34A4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Galacjanom</w:t>
      </w:r>
      <w:proofErr w:type="spellEnd"/>
      <w:r w:rsidR="00D34A4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. Tłem listu jest usprawiedliwienie nie przez </w:t>
      </w:r>
      <w:proofErr w:type="gramStart"/>
      <w:r w:rsidR="00D34A4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zakon</w:t>
      </w:r>
      <w:proofErr w:type="gramEnd"/>
      <w:r w:rsidR="00D34A4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ale przez Nowe Przymierze. Paweł napiętnuje ich szybką zmianę myślenia, że sama łaska nie wystarcza i musi być coś więcej niż ewangelia.  Słowa użyte </w:t>
      </w:r>
      <w:r w:rsidR="00D34A4E" w:rsidRPr="00D34A4E">
        <w:rPr>
          <w:rFonts w:ascii="Times New Roman" w:hAnsi="Times New Roman" w:cs="Times New Roman"/>
          <w:b/>
          <w:i/>
          <w:color w:val="000000"/>
          <w:sz w:val="20"/>
          <w:szCs w:val="20"/>
          <w:lang w:eastAsia="pl-PL"/>
        </w:rPr>
        <w:t>łaska i pokój</w:t>
      </w:r>
      <w:r w:rsidR="00D34A4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mogły zdenerwować </w:t>
      </w:r>
      <w:proofErr w:type="spellStart"/>
      <w:r w:rsidR="00D34A4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Galacjan</w:t>
      </w:r>
      <w:proofErr w:type="spellEnd"/>
      <w:r w:rsidR="00D34A4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, którzy swoje wierzenia</w:t>
      </w:r>
      <w:r w:rsidR="001C586C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zaczynali opierać</w:t>
      </w:r>
      <w:r w:rsidR="00D34A4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na uczynkach</w:t>
      </w:r>
      <w:r w:rsidR="001C586C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i wywróconej ewangelii</w:t>
      </w:r>
      <w:r w:rsidR="00D34A4E" w:rsidRPr="00D34A4E">
        <w:rPr>
          <w:rFonts w:ascii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. </w:t>
      </w:r>
      <w:proofErr w:type="gramStart"/>
      <w:r w:rsidR="00D34A4E" w:rsidRPr="00D34A4E">
        <w:rPr>
          <w:rFonts w:ascii="Times New Roman" w:hAnsi="Times New Roman" w:cs="Times New Roman"/>
          <w:b/>
          <w:i/>
          <w:color w:val="000000"/>
          <w:sz w:val="20"/>
          <w:szCs w:val="20"/>
          <w:lang w:eastAsia="pl-PL"/>
        </w:rPr>
        <w:t>Tam</w:t>
      </w:r>
      <w:proofErr w:type="gramEnd"/>
      <w:r w:rsidR="00D34A4E" w:rsidRPr="00D34A4E">
        <w:rPr>
          <w:rFonts w:ascii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 gdzie jest łaska tam jest pokój, tam gdzie są uczynki jest drżenie o swoje zbawienie</w:t>
      </w:r>
      <w:r w:rsidR="00D34A4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. Paweł zaraz po przedstawieniu, słów łaska i pokój, opisuje co zro</w:t>
      </w:r>
      <w:r w:rsidR="003F5F58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bił Jezus dla nas, jako coś doskonałego pełnego i trwałego nierozerwalnego żadnym cięciem przez nikogo poza suwerennym Bogiem.</w:t>
      </w:r>
      <w:r w:rsidR="00D34A4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4FA230FB" w14:textId="77777777" w:rsidR="00916EDB" w:rsidRPr="00916EDB" w:rsidRDefault="00916EDB" w:rsidP="00182D77">
      <w:pPr>
        <w:spacing w:before="300" w:after="150"/>
        <w:jc w:val="both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ED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Dziwna 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ł</w:t>
      </w:r>
      <w:r w:rsidRPr="00916ED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atwowierno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ś</w:t>
      </w:r>
      <w:r w:rsidRPr="00916ED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ć</w:t>
      </w:r>
    </w:p>
    <w:p w14:paraId="1C3DDC3C" w14:textId="77777777" w:rsidR="00916EDB" w:rsidRPr="00916EDB" w:rsidRDefault="00916EDB" w:rsidP="00182D77">
      <w:pPr>
        <w:spacing w:after="150" w:line="360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916EDB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eastAsia="pl-PL"/>
        </w:rPr>
        <w:t>6 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Dziwię się, 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ż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e tak prędko dajecie się odwie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ś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ć od Tego, który was powo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ł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a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ł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w 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ł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asce Chrystusa, do innej dobrej nowiny. </w:t>
      </w:r>
      <w:r w:rsidRPr="00916EDB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eastAsia="pl-PL"/>
        </w:rPr>
        <w:t>7 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Jednak innej nie ma. Są tylko jacy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ś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ludzie, którzy was niepokoją i chcą przekręcić to, co przekaza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ł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nam Chrystus.</w:t>
      </w:r>
      <w:r w:rsidRPr="00916EDB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eastAsia="pl-PL"/>
        </w:rPr>
        <w:t>8 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Ale choćby nawet kto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ś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z nas albo sam anio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ł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z nieba g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ł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osi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ł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wam dobrą nowinę ró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ż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ną od tej, którą wam przekazali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ś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my, niech będzie przeklęty! </w:t>
      </w:r>
      <w:r w:rsidRPr="00916EDB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eastAsia="pl-PL"/>
        </w:rPr>
        <w:t>9 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Jak powiedzieli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ś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my przedtem, tak teraz powtarzam: Je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ś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li kto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ś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wam g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ł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osi dobrą nowinę ró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ż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ną od tej, którą ju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ż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przyjęli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ś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cie, niech będzie przeklęty!</w:t>
      </w:r>
      <w:r w:rsidRPr="00916EDB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eastAsia="pl-PL"/>
        </w:rPr>
        <w:t xml:space="preserve"> 10 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Czy mówiąc tak, zamierzam zjednać sobie ludzi, czy Boga? Albo mo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ż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e chodzi mi o przypodobanie się ludziom? Gdybym nadal zabiega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ł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o ludzkie względy, nie by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ł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bym s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ł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ugą Chrystusa.</w:t>
      </w:r>
    </w:p>
    <w:p w14:paraId="0C36B57A" w14:textId="77777777" w:rsidR="00292F72" w:rsidRDefault="003F5F58" w:rsidP="00292F72">
      <w:pPr>
        <w:spacing w:before="300" w:after="150" w:line="36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Paweł dziwi się, że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Galacjanie</w:t>
      </w:r>
      <w:proofErr w:type="spellEnd"/>
      <w:r w:rsidR="00292F7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tak szybko odwrócili się od ewangelii, która jest wyrazem łaski Boga względem grzesznik</w:t>
      </w:r>
      <w:r w:rsidR="00292F7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który potrzebuje upamiętania. Drodzy bracia nawet w współczesnym kościele, zdarza się coraz częściej, że jest inna ewangelia. Ewangelia, która zapewnia wszystkim same piękno, dobro oraz </w:t>
      </w:r>
      <w:r w:rsidR="00292F7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życie bez limitów nawet finansowych</w:t>
      </w:r>
      <w:r w:rsidR="00375A9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lub duchowe zbawienie nawet bez </w:t>
      </w:r>
      <w:proofErr w:type="gramStart"/>
      <w:r w:rsidR="00375A9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Jezusa </w:t>
      </w:r>
      <w:r w:rsidR="00292F7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  <w:proofErr w:type="gramEnd"/>
      <w:r w:rsidR="00292F7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Jest to totalnie inna ewangelia i jej należy się z całą stanowczością wystrzegać. Dlaczego, gdyż przywiedzie do upadku duchowego wielu</w:t>
      </w:r>
      <w:r w:rsidR="00375A9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="00292F7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a w efekcie do herezji jaką zostali zainfekowani </w:t>
      </w:r>
      <w:proofErr w:type="spellStart"/>
      <w:r w:rsidR="00292F7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Galacjanie</w:t>
      </w:r>
      <w:proofErr w:type="spellEnd"/>
      <w:r w:rsidR="00292F7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 Ta inna dobra nowina będzie zjednywała tylko </w:t>
      </w:r>
      <w:proofErr w:type="gramStart"/>
      <w:r w:rsidR="00292F7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ludzi</w:t>
      </w:r>
      <w:proofErr w:type="gramEnd"/>
      <w:r w:rsidR="00292F7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lecz będzie stała przeciwko planowi Bożemu. Paweł stawia w swojej trosce o zbór swoją reputację nie boi stanąć w wyłomie i być twardym misjonarzem Bożej łaski</w:t>
      </w:r>
      <w:r w:rsidR="0000029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="00292F7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nie ma względu na osobę tak samo jak Bóg. Nie chce przypodobać się ludziom w </w:t>
      </w:r>
      <w:proofErr w:type="gramStart"/>
      <w:r w:rsidR="00292F7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kościele</w:t>
      </w:r>
      <w:proofErr w:type="gramEnd"/>
      <w:r w:rsidR="00292F7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lecz Chrystusowi. </w:t>
      </w:r>
      <w:r w:rsidR="0000029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</w:t>
      </w:r>
      <w:r w:rsidR="00F71A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ie szuka emocji, lecz ukojenia w</w:t>
      </w:r>
      <w:r w:rsidR="0000029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pokoju</w:t>
      </w:r>
      <w:r w:rsidR="00F71A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</w:t>
      </w:r>
      <w:r w:rsidR="0000029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czym w łasce</w:t>
      </w:r>
      <w:r w:rsidR="00F71A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Pana</w:t>
      </w:r>
      <w:r w:rsidR="0000029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Bracia i siostry łaska jest wystarczająca i nie nic więcej, poza nią. Jeśli ktoś mówi wam jest coś więcej poza łaską, </w:t>
      </w:r>
      <w:proofErr w:type="gramStart"/>
      <w:r w:rsidR="0000029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oznacza</w:t>
      </w:r>
      <w:proofErr w:type="gramEnd"/>
      <w:r w:rsidR="0000029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że dawno nie trzymał księgi w ręku lub nie czytał listu do </w:t>
      </w:r>
      <w:proofErr w:type="spellStart"/>
      <w:r w:rsidR="0000029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Galacjan</w:t>
      </w:r>
      <w:proofErr w:type="spellEnd"/>
      <w:r w:rsidR="00F71A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lub też niech będzie przeklęty</w:t>
      </w:r>
      <w:r w:rsidR="00F71AD8">
        <w:rPr>
          <w:rStyle w:val="Odwoanieprzypisudolnego"/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ootnoteReference w:id="1"/>
      </w:r>
      <w:r w:rsidR="00F71A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29DCCE55" w14:textId="77777777" w:rsidR="00916EDB" w:rsidRPr="00916EDB" w:rsidRDefault="00916EDB" w:rsidP="00182D77">
      <w:pPr>
        <w:spacing w:before="300" w:after="150"/>
        <w:jc w:val="both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ED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Pochodzenie </w:t>
      </w:r>
      <w:proofErr w:type="spellStart"/>
      <w:r w:rsidRPr="00916ED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Paw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ł</w:t>
      </w:r>
      <w:r w:rsidRPr="00916ED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owej</w:t>
      </w:r>
      <w:proofErr w:type="spellEnd"/>
      <w:r w:rsidRPr="00916ED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dobrej nowiny</w:t>
      </w:r>
    </w:p>
    <w:p w14:paraId="16E45186" w14:textId="77777777" w:rsidR="00916EDB" w:rsidRPr="00916EDB" w:rsidRDefault="00916EDB" w:rsidP="00182D77">
      <w:pPr>
        <w:spacing w:after="150" w:line="360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916EDB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eastAsia="pl-PL"/>
        </w:rPr>
        <w:t>11 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Oznajmiam wam bowiem, bracia: Dobra nowina, którą wam g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ł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osi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ł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em, nie jest owocem my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ś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li ludzkiej. </w:t>
      </w:r>
      <w:r w:rsidRPr="00916EDB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eastAsia="pl-PL"/>
        </w:rPr>
        <w:t>12 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Nie przeją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ł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em jej od </w:t>
      </w:r>
      <w:proofErr w:type="gramStart"/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cz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ł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owieka,</w:t>
      </w:r>
      <w:proofErr w:type="gramEnd"/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ani nikt mnie jej nie nauczy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ł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. Mam ją dzięki objawieniu Jezusa Chrystusa.</w:t>
      </w:r>
    </w:p>
    <w:p w14:paraId="50182F76" w14:textId="77777777" w:rsidR="00916EDB" w:rsidRPr="00916EDB" w:rsidRDefault="00916EDB" w:rsidP="00182D77">
      <w:pPr>
        <w:spacing w:after="150" w:line="360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916EDB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eastAsia="pl-PL"/>
        </w:rPr>
        <w:t>13 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Bo na pewno s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ł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yszeli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ś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cie o moim wcze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ś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niejszym postępowaniu w judaizmie. Wyjątkowo prze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ś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ladowa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ł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em wtedy i niszczy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ł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em Ko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ś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ció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ł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. </w:t>
      </w:r>
      <w:r w:rsidRPr="00916EDB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eastAsia="pl-PL"/>
        </w:rPr>
        <w:t>14 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Jako wyznawca judaizmu robi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ł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em większe postępy, ni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ż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wielu innych z mojego pokolenia, bo gorliwiej przestrzega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ł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em moich ojczystych tradycji.</w:t>
      </w:r>
      <w:r w:rsidRPr="00916EDB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eastAsia="pl-PL"/>
        </w:rPr>
        <w:t>15 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Gdy jednak spodoba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ł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o się Bogu, który mnie wyznaczy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ł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jeszcze w 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ł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onie mojej matki i powo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ł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a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ł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dzięki swojej 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ł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asce, </w:t>
      </w:r>
      <w:proofErr w:type="gramStart"/>
      <w:r w:rsidRPr="00916EDB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eastAsia="pl-PL"/>
        </w:rPr>
        <w:t>16</w:t>
      </w:r>
      <w:proofErr w:type="gramEnd"/>
      <w:r w:rsidRPr="00916EDB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eastAsia="pl-PL"/>
        </w:rPr>
        <w:t> 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ż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eby we mnie objawić swego Syna, abym g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ł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osi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ł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Go między poganami, nie radzi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ł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em się cia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ł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a ani krwi. </w:t>
      </w:r>
      <w:r w:rsidRPr="00916EDB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eastAsia="pl-PL"/>
        </w:rPr>
        <w:t>17 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Nie uda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ł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em się te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ż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do Jerozolimy, do tych, którzy przede mną byli aposto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ł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ami, lecz natychmiast odszed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ł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em do Arabii, po czym znów wróci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ł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em do Damaszku.</w:t>
      </w:r>
      <w:r w:rsidRPr="00916EDB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eastAsia="pl-PL"/>
        </w:rPr>
        <w:t>18 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Następnie, po trzech latach, wybra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ł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em się do Jerozolimy, 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ż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eby poznać </w:t>
      </w:r>
      <w:proofErr w:type="spellStart"/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Kefasa</w:t>
      </w:r>
      <w:proofErr w:type="spellEnd"/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. Przebywa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ł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em u niego piętna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ś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cie dni. </w:t>
      </w:r>
      <w:r w:rsidRPr="00916EDB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eastAsia="pl-PL"/>
        </w:rPr>
        <w:t>19 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Co do innych aposto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ł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ów, nie widzia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ł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em 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ż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adnego poza Jakubem, bratem Pa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ń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skim. </w:t>
      </w:r>
      <w:r w:rsidRPr="00916EDB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eastAsia="pl-PL"/>
        </w:rPr>
        <w:t>20 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Pisząc to, o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ś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wiadczam wobec Pana, 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ż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e nie k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ł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amię.</w:t>
      </w:r>
      <w:r w:rsidRPr="00916EDB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eastAsia="pl-PL"/>
        </w:rPr>
        <w:t>21 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Potem uda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ł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em się w okolice Syrii i Cylicji. </w:t>
      </w:r>
      <w:r w:rsidRPr="00916EDB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eastAsia="pl-PL"/>
        </w:rPr>
        <w:t>22 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A ko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ś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cio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ł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y Chrystusowe w Judei osobi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ś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cie mnie nie zna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ł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y. </w:t>
      </w:r>
      <w:r w:rsidRPr="00916EDB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eastAsia="pl-PL"/>
        </w:rPr>
        <w:t>23 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Ludzie s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ł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yszeli jedynie, 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ż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e ten, który ich kiedy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ś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prze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ś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ladowa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ł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, teraz g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ł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osi wiarę, którą wcze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ś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niej zwalcza</w:t>
      </w:r>
      <w:r w:rsidRPr="00916ED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ł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— </w:t>
      </w:r>
      <w:r w:rsidRPr="00916EDB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eastAsia="pl-PL"/>
        </w:rPr>
        <w:t>24 </w:t>
      </w:r>
      <w:r w:rsidRPr="00916ED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i z mego powodu chwalili Boga.</w:t>
      </w:r>
    </w:p>
    <w:p w14:paraId="4AE19B08" w14:textId="77777777" w:rsidR="00C53D60" w:rsidRDefault="001C586C" w:rsidP="0087003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Paweł dzięki swojemu świadectwu chce pokazać, że ewangelia, którą głosi nie </w:t>
      </w:r>
      <w:proofErr w:type="spellStart"/>
      <w:r>
        <w:rPr>
          <w:rFonts w:ascii="Times New Roman" w:hAnsi="Times New Roman" w:cs="Times New Roman"/>
          <w:sz w:val="20"/>
          <w:szCs w:val="20"/>
        </w:rPr>
        <w:t>pocohdz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od człowieka, tradycji, filozofii </w:t>
      </w:r>
      <w:proofErr w:type="gramStart"/>
      <w:r>
        <w:rPr>
          <w:rFonts w:ascii="Times New Roman" w:hAnsi="Times New Roman" w:cs="Times New Roman"/>
          <w:sz w:val="20"/>
          <w:szCs w:val="20"/>
        </w:rPr>
        <w:t>ludzkiej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lecz </w:t>
      </w:r>
      <w:proofErr w:type="spellStart"/>
      <w:r>
        <w:rPr>
          <w:rFonts w:ascii="Times New Roman" w:hAnsi="Times New Roman" w:cs="Times New Roman"/>
          <w:sz w:val="20"/>
          <w:szCs w:val="20"/>
        </w:rPr>
        <w:t>ejst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dziełem samego prawdziwego wiekuistego Boga. Sam Bóg objawił się Paw</w:t>
      </w:r>
      <w:r w:rsidR="00870034">
        <w:rPr>
          <w:rFonts w:ascii="Times New Roman" w:hAnsi="Times New Roman" w:cs="Times New Roman"/>
          <w:sz w:val="20"/>
          <w:szCs w:val="20"/>
        </w:rPr>
        <w:t xml:space="preserve">łowi podczas drogi do Damaszku. </w:t>
      </w:r>
    </w:p>
    <w:p w14:paraId="4C056197" w14:textId="77777777" w:rsidR="00870034" w:rsidRPr="00916EDB" w:rsidRDefault="00870034" w:rsidP="0087003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dzisiejszego kazania pozostaje zrobić </w:t>
      </w:r>
      <w:proofErr w:type="gramStart"/>
      <w:r>
        <w:rPr>
          <w:rFonts w:ascii="Times New Roman" w:hAnsi="Times New Roman" w:cs="Times New Roman"/>
          <w:sz w:val="20"/>
          <w:szCs w:val="20"/>
        </w:rPr>
        <w:t>streszczenie,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lub zadać sobie pytanie czym jest ewangelia.  Ewangelia to dobra nowina, że Twoje grzechy mogą być wybaczone, jeśli zdasz sobie sprawę, że jesteś grzesznikiem. Zaczniesz pokutować i odwrócisz się od grzechów i dzięki łasce Bożej, dostaniesz nowe życie w </w:t>
      </w:r>
      <w:proofErr w:type="spellStart"/>
      <w:r>
        <w:rPr>
          <w:rFonts w:ascii="Times New Roman" w:hAnsi="Times New Roman" w:cs="Times New Roman"/>
          <w:sz w:val="20"/>
          <w:szCs w:val="20"/>
        </w:rPr>
        <w:t>Chrsytusie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Dlaczego tak? Ponieważ sam Wiekuisty Pan wyznaczył Ciebie w łonie matki Twojej i powołał ciebie dzięki swojej łasce. Do czego do relacji z nim. Czy wyobrażasz sobie, że sam Pan, który stworzył niebo i ziemię zachęca Ciebie do relacji z Nim. Czy musi być coś więcej </w:t>
      </w:r>
      <w:proofErr w:type="gramStart"/>
      <w:r>
        <w:rPr>
          <w:rFonts w:ascii="Times New Roman" w:hAnsi="Times New Roman" w:cs="Times New Roman"/>
          <w:sz w:val="20"/>
          <w:szCs w:val="20"/>
        </w:rPr>
        <w:t>nie !!!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Tylko łaska tylko Chrystus tylko jego słowo i Duch Święty.   </w:t>
      </w:r>
    </w:p>
    <w:sectPr w:rsidR="00870034" w:rsidRPr="00916EDB" w:rsidSect="00BE36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4C81C" w14:textId="77777777" w:rsidR="00E44D9E" w:rsidRDefault="00E44D9E" w:rsidP="00F71AD8">
      <w:r>
        <w:separator/>
      </w:r>
    </w:p>
  </w:endnote>
  <w:endnote w:type="continuationSeparator" w:id="0">
    <w:p w14:paraId="00F5477A" w14:textId="77777777" w:rsidR="00E44D9E" w:rsidRDefault="00E44D9E" w:rsidP="00F7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oulos SI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CD4D8" w14:textId="77777777" w:rsidR="00E44D9E" w:rsidRDefault="00E44D9E" w:rsidP="00F71AD8">
      <w:r>
        <w:separator/>
      </w:r>
    </w:p>
  </w:footnote>
  <w:footnote w:type="continuationSeparator" w:id="0">
    <w:p w14:paraId="48BA871B" w14:textId="77777777" w:rsidR="00E44D9E" w:rsidRDefault="00E44D9E" w:rsidP="00F71AD8">
      <w:r>
        <w:continuationSeparator/>
      </w:r>
    </w:p>
  </w:footnote>
  <w:footnote w:id="1">
    <w:p w14:paraId="2787348F" w14:textId="77777777" w:rsidR="001C586C" w:rsidRPr="001C586C" w:rsidRDefault="00F71AD8" w:rsidP="001C586C">
      <w:pPr>
        <w:rPr>
          <w:rFonts w:ascii="Times New Roman" w:eastAsia="Times New Roman" w:hAnsi="Times New Roman" w:cs="Times New Roman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1C586C" w:rsidRPr="001C586C">
        <w:rPr>
          <w:rFonts w:ascii="Doulos SIL" w:eastAsia="Times New Roman" w:hAnsi="Doulos SIL" w:cs="Times New Roman"/>
          <w:color w:val="317BC5"/>
          <w:sz w:val="18"/>
          <w:szCs w:val="18"/>
          <w:shd w:val="clear" w:color="auto" w:fill="FFFAF0"/>
          <w:lang w:eastAsia="pl-PL"/>
        </w:rPr>
        <w:t>Anathema</w:t>
      </w:r>
      <w:proofErr w:type="spellEnd"/>
      <w:r w:rsidR="001C586C" w:rsidRPr="001C586C">
        <w:rPr>
          <w:rFonts w:ascii="Doulos SIL" w:eastAsia="Times New Roman" w:hAnsi="Doulos SIL" w:cs="Times New Roman"/>
          <w:color w:val="317BC5"/>
          <w:sz w:val="18"/>
          <w:szCs w:val="18"/>
          <w:shd w:val="clear" w:color="auto" w:fill="FFFAF0"/>
          <w:lang w:eastAsia="pl-PL"/>
        </w:rPr>
        <w:t>- z gr. oznacza przekleństwo, klątwę, człowiek przeklęty na najstraszliwsze niedole</w:t>
      </w:r>
    </w:p>
    <w:p w14:paraId="08F81431" w14:textId="77777777" w:rsidR="00F71AD8" w:rsidRDefault="00F71AD8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DB"/>
    <w:rsid w:val="00000294"/>
    <w:rsid w:val="00182D77"/>
    <w:rsid w:val="001C586C"/>
    <w:rsid w:val="00292F72"/>
    <w:rsid w:val="00375A9B"/>
    <w:rsid w:val="003F5F58"/>
    <w:rsid w:val="00870034"/>
    <w:rsid w:val="0087214A"/>
    <w:rsid w:val="00905492"/>
    <w:rsid w:val="00916EDB"/>
    <w:rsid w:val="0093777F"/>
    <w:rsid w:val="00BE36F2"/>
    <w:rsid w:val="00D17317"/>
    <w:rsid w:val="00D34A4E"/>
    <w:rsid w:val="00E44D9E"/>
    <w:rsid w:val="00F7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27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16ED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16EDB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customStyle="1" w:styleId="chapter-1">
    <w:name w:val="chapter-1"/>
    <w:basedOn w:val="Normalny"/>
    <w:rsid w:val="00916EDB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customStyle="1" w:styleId="text">
    <w:name w:val="text"/>
    <w:basedOn w:val="Domylnaczcionkaakapitu"/>
    <w:rsid w:val="00916EDB"/>
  </w:style>
  <w:style w:type="character" w:customStyle="1" w:styleId="chapternum">
    <w:name w:val="chapternum"/>
    <w:basedOn w:val="Domylnaczcionkaakapitu"/>
    <w:rsid w:val="00916EDB"/>
  </w:style>
  <w:style w:type="character" w:customStyle="1" w:styleId="apple-converted-space">
    <w:name w:val="apple-converted-space"/>
    <w:basedOn w:val="Domylnaczcionkaakapitu"/>
    <w:rsid w:val="00916EDB"/>
  </w:style>
  <w:style w:type="paragraph" w:styleId="NormalnyWeb">
    <w:name w:val="Normal (Web)"/>
    <w:basedOn w:val="Normalny"/>
    <w:uiPriority w:val="99"/>
    <w:semiHidden/>
    <w:unhideWhenUsed/>
    <w:rsid w:val="00916EDB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71AD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1AD8"/>
  </w:style>
  <w:style w:type="character" w:styleId="Odwoanieprzypisudolnego">
    <w:name w:val="footnote reference"/>
    <w:basedOn w:val="Domylnaczcionkaakapitu"/>
    <w:uiPriority w:val="99"/>
    <w:unhideWhenUsed/>
    <w:rsid w:val="00F71AD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7003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70034"/>
  </w:style>
  <w:style w:type="character" w:styleId="Odwoanieprzypisukocowego">
    <w:name w:val="endnote reference"/>
    <w:basedOn w:val="Domylnaczcionkaakapitu"/>
    <w:uiPriority w:val="99"/>
    <w:unhideWhenUsed/>
    <w:rsid w:val="008700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793</Words>
  <Characters>4763</Characters>
  <Application>Microsoft Macintosh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Dziwna łatwowierność</vt:lpstr>
      <vt:lpstr>        Paweł dziwi się, że Galacjanie, tak szybko odwrócili się od ewangelii, która jes</vt:lpstr>
      <vt:lpstr>        Pochodzenie Pawłowej dobrej nowiny</vt:lpstr>
    </vt:vector>
  </TitlesOfParts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1</cp:revision>
  <dcterms:created xsi:type="dcterms:W3CDTF">2018-03-03T18:22:00Z</dcterms:created>
  <dcterms:modified xsi:type="dcterms:W3CDTF">2018-03-03T19:58:00Z</dcterms:modified>
</cp:coreProperties>
</file>