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EB67" w14:textId="77777777" w:rsidR="005118A2" w:rsidRDefault="005118A2"/>
    <w:p w14:paraId="372CDBCF" w14:textId="77777777" w:rsidR="005118A2" w:rsidRDefault="005118A2"/>
    <w:p w14:paraId="4EF964BF" w14:textId="77777777" w:rsidR="005118A2" w:rsidRDefault="005118A2"/>
    <w:p w14:paraId="509AD757" w14:textId="77777777" w:rsidR="00C53D60" w:rsidRDefault="005118A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400D5F" wp14:editId="464DCE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5303" cy="1320088"/>
            <wp:effectExtent l="0" t="0" r="1016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C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303" cy="132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F440A48" w14:textId="77777777" w:rsidR="005118A2" w:rsidRDefault="005118A2"/>
    <w:p w14:paraId="504B58A7" w14:textId="77777777" w:rsidR="005118A2" w:rsidRDefault="005118A2"/>
    <w:p w14:paraId="7594D91A" w14:textId="77777777" w:rsidR="005118A2" w:rsidRPr="008047D6" w:rsidRDefault="008047D6">
      <w:pPr>
        <w:rPr>
          <w:b/>
          <w:sz w:val="32"/>
          <w:szCs w:val="32"/>
        </w:rPr>
      </w:pPr>
      <w:r w:rsidRPr="008047D6">
        <w:rPr>
          <w:b/>
          <w:sz w:val="32"/>
          <w:szCs w:val="32"/>
        </w:rPr>
        <w:t xml:space="preserve">Temat; </w:t>
      </w:r>
      <w:r w:rsidR="005118A2" w:rsidRPr="008047D6">
        <w:rPr>
          <w:b/>
          <w:sz w:val="32"/>
          <w:szCs w:val="32"/>
        </w:rPr>
        <w:t xml:space="preserve">Pójdź za mną </w:t>
      </w:r>
    </w:p>
    <w:p w14:paraId="6A59C3DD" w14:textId="77777777" w:rsidR="00DE302A" w:rsidRDefault="00DE302A" w:rsidP="00114404">
      <w:pPr>
        <w:spacing w:before="300" w:after="15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BBD439" w14:textId="77777777" w:rsidR="00114404" w:rsidRPr="00114404" w:rsidRDefault="00114404" w:rsidP="00114404">
      <w:pPr>
        <w:spacing w:before="300" w:after="15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47D6">
        <w:rPr>
          <w:rFonts w:ascii="Times New Roman" w:eastAsia="Times New Roman" w:hAnsi="Times New Roman" w:cs="Times New Roman"/>
          <w:b/>
          <w:color w:val="000000"/>
          <w:lang w:eastAsia="pl-PL"/>
        </w:rPr>
        <w:t>Powołanie Mateusza</w:t>
      </w:r>
    </w:p>
    <w:p w14:paraId="10C94782" w14:textId="77777777" w:rsidR="00114404" w:rsidRDefault="00114404" w:rsidP="00114404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r w:rsidRPr="008047D6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eastAsia="pl-PL"/>
        </w:rPr>
        <w:t>9 </w:t>
      </w:r>
      <w:r w:rsidRPr="008047D6">
        <w:rPr>
          <w:rFonts w:ascii="Times New Roman" w:hAnsi="Times New Roman" w:cs="Times New Roman"/>
          <w:color w:val="000000"/>
          <w:lang w:eastAsia="pl-PL"/>
        </w:rPr>
        <w:t>Gdy Jezus stamtąd odchodził, zauważył człowieka imieniem Mateusz. Urzędował on przy stole celnym. Jezus zwrócił się do niego: Chodź za Mną. A on wstał i poszedł za Nim</w:t>
      </w:r>
      <w:r w:rsidR="00DE302A">
        <w:rPr>
          <w:rFonts w:ascii="Times New Roman" w:hAnsi="Times New Roman" w:cs="Times New Roman"/>
          <w:color w:val="000000"/>
          <w:lang w:eastAsia="pl-PL"/>
        </w:rPr>
        <w:t>.</w:t>
      </w:r>
      <w:r w:rsidR="008047D6" w:rsidRPr="008047D6">
        <w:rPr>
          <w:rFonts w:ascii="Times New Roman" w:hAnsi="Times New Roman" w:cs="Times New Roman"/>
          <w:color w:val="000000"/>
          <w:lang w:eastAsia="pl-PL"/>
        </w:rPr>
        <w:t xml:space="preserve"> Ew Mateusza, 9, 9</w:t>
      </w:r>
    </w:p>
    <w:p w14:paraId="14C8ED91" w14:textId="77777777" w:rsidR="00DE302A" w:rsidRDefault="00DE302A" w:rsidP="00114404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</w:p>
    <w:p w14:paraId="7B4E9503" w14:textId="77777777" w:rsidR="000E14C3" w:rsidRDefault="008047D6" w:rsidP="000E14C3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0E14C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Pójdź za mną.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Jezus pyta się Mateusza, który był celnikiem i urzędował przy stole celny</w:t>
      </w:r>
      <w:r w:rsidR="00DE302A"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m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. Mateusz odpowiada na pytanie Jezusa zostawiając wszystko. Ewangelia </w:t>
      </w:r>
      <w:r w:rsidR="00DE302A"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opisuje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wstał i poszedł za nim. To krótkie wyzwanie</w:t>
      </w:r>
      <w:r w:rsidR="00DE302A"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, było niezwykłym aktem odwagi, który drastycznie zmienił życie celnika Mateusza. Można współcześnie rzec, że Mateusz porzucił swoje miejsce rządowej posady na rzecz nieznanego, a słowa użyte przez Jezusa są proste Pójdź za mną. Mateusz zamienił wygodę na niewygodę, bycie zależnym od Rzymu na życie zależne od Pana, Jezusa. </w:t>
      </w:r>
      <w:r w:rsidR="000E14C3"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Pewną pensję na niepewne sytuacje w swoim życiu. </w:t>
      </w:r>
    </w:p>
    <w:p w14:paraId="10B77CEB" w14:textId="77777777" w:rsidR="000E14C3" w:rsidRDefault="000E14C3" w:rsidP="000E14C3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6A3FFB57" w14:textId="77777777" w:rsidR="000E14C3" w:rsidRPr="000E14C3" w:rsidRDefault="000E14C3" w:rsidP="000E14C3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Akt ten wymagał odwagi, </w:t>
      </w:r>
      <w:proofErr w:type="gramStart"/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ze</w:t>
      </w:r>
      <w:proofErr w:type="gramEnd"/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trony odpowiadającego. Osoba odpowiadająca na zawołanie do Pana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zdawała się na zależność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 stosunku do swego Pana, </w:t>
      </w:r>
      <w:r w:rsidR="00E06890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i musiała wykazać </w:t>
      </w:r>
      <w:proofErr w:type="gramStart"/>
      <w:r w:rsidR="00E06890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100</w:t>
      </w:r>
      <w:proofErr w:type="gramEnd"/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% zaufanie do słów Jezusa. </w:t>
      </w:r>
    </w:p>
    <w:p w14:paraId="339A2CBF" w14:textId="77777777" w:rsidR="000E14C3" w:rsidRPr="000E14C3" w:rsidRDefault="000E14C3" w:rsidP="000E14C3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3CB363B1" w14:textId="77777777" w:rsidR="007D510A" w:rsidRPr="00CB1BA5" w:rsidRDefault="000E14C3" w:rsidP="00CB1BA5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Nie namawiam was do porzucania domów i rodzin, ale zachęcam was do głębszego </w:t>
      </w:r>
      <w:r w:rsidR="00E06890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zaufania do słowa Jezusa. J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ego</w:t>
      </w:r>
      <w:r w:rsidR="007D510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współczesne zawołanie Pójdź za mną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jest ciągle aktualne dla nas.</w:t>
      </w:r>
      <w:r w:rsidR="007D510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Wzywa nas do pojednania, pokuty, miłości względem </w:t>
      </w:r>
      <w:r w:rsidR="000E4D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lastRenderedPageBreak/>
        <w:t>bliźniego, zgubionego stworzenia, które chodzi własnymi drogami.</w:t>
      </w:r>
      <w:r w:rsidR="00E06890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D510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Czy jesteś gotowy? Czy jesteś gotowy w posłuszeństwie podążać za jego </w:t>
      </w:r>
      <w:proofErr w:type="gramStart"/>
      <w:r w:rsidR="007D510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słowem</w:t>
      </w:r>
      <w:r w:rsidR="000E4D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</w:t>
      </w:r>
      <w:proofErr w:type="gramEnd"/>
      <w:r w:rsidR="000E4D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jako dziecko Boże</w:t>
      </w:r>
      <w:r w:rsidR="007D510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? </w:t>
      </w:r>
      <w:r w:rsidR="000E4D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Czy jest coś ciebie ogranicza. Jezus złożył podobną ofertę </w:t>
      </w:r>
      <w:r w:rsidR="000E4D3B" w:rsidRPr="00CB1BA5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młodzieńcowi, lecz on miał dużo szmalu. Tak dużo, że troska oto co ma zabiła jego powołanie. Zabiła go, w sensie fizycznym i duchowym. Przegapił wieczność, zyskał pieniądze. </w:t>
      </w:r>
      <w:proofErr w:type="gramStart"/>
      <w:r w:rsidR="00CB1BA5" w:rsidRPr="00CB1BA5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Spójrzmy</w:t>
      </w:r>
      <w:proofErr w:type="gramEnd"/>
      <w:r w:rsidR="00CB1BA5" w:rsidRPr="00CB1BA5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jak to było</w:t>
      </w:r>
      <w:r w:rsidR="00CB1BA5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; </w:t>
      </w:r>
    </w:p>
    <w:p w14:paraId="49046201" w14:textId="77777777" w:rsidR="00CB1BA5" w:rsidRDefault="00CB1BA5" w:rsidP="00CB1BA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B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18 </w:t>
      </w:r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Zapytał Go pewien zwierzchnik: «Nauczycielu dobry, co mam czynić, aby osiągnąć życie wieczne?» </w:t>
      </w:r>
      <w:bookmarkStart w:id="0" w:name="W19"/>
      <w:bookmarkEnd w:id="0"/>
      <w:r w:rsidRPr="00CB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19 </w:t>
      </w:r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Jezus mu odpowiedział: «Czemu nazywasz Mnie dobrym? Nikt nie jest dobry, tylko sam Bóg. </w:t>
      </w:r>
      <w:bookmarkStart w:id="1" w:name="W20"/>
      <w:bookmarkEnd w:id="1"/>
      <w:r w:rsidRPr="00CB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20 </w:t>
      </w:r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Znasz przykazania: Nie cudzołóż, nie zabijaj, nie kradnij, nie zeznawaj fałszywie, czcij swego ojca i matkę!»</w:t>
      </w:r>
      <w:hyperlink r:id="rId5" w:anchor="P4" w:history="1">
        <w:r w:rsidRPr="00CB1BA5">
          <w:rPr>
            <w:rFonts w:ascii="Times New Roman" w:eastAsia="Times New Roman" w:hAnsi="Times New Roman" w:cs="Times New Roman"/>
            <w:b/>
            <w:bCs/>
            <w:color w:val="0099CF"/>
            <w:sz w:val="28"/>
            <w:szCs w:val="28"/>
            <w:u w:val="single"/>
            <w:bdr w:val="none" w:sz="0" w:space="0" w:color="auto" w:frame="1"/>
            <w:lang w:eastAsia="pl-PL"/>
          </w:rPr>
          <w:t>4</w:t>
        </w:r>
      </w:hyperlink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bookmarkStart w:id="2" w:name="W21"/>
      <w:bookmarkEnd w:id="2"/>
      <w:r w:rsidRPr="00CB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21 </w:t>
      </w:r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On odrzekł: «Od młodości przestrzegałem tego wszystkiego». </w:t>
      </w:r>
      <w:bookmarkStart w:id="3" w:name="W22"/>
      <w:bookmarkEnd w:id="3"/>
      <w:r w:rsidRPr="00CB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22 </w:t>
      </w:r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Jezus słysząc to, rzekł mu: «Jednego ci jeszcze brak: sprzedaj wszystko, co </w:t>
      </w:r>
      <w:proofErr w:type="gramStart"/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masz,</w:t>
      </w:r>
      <w:proofErr w:type="gramEnd"/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i rozdaj ubogim, a będziesz miał skarb w niebie; potem przyjdź i chodź ze Mną». </w:t>
      </w:r>
      <w:bookmarkStart w:id="4" w:name="W23"/>
      <w:bookmarkEnd w:id="4"/>
      <w:r w:rsidRPr="00CB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23 </w:t>
      </w:r>
      <w:r w:rsidRPr="00CB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Gdy to usłyszał, mocno się zasmucił, gdyż był bardzo bogaty. </w:t>
      </w:r>
    </w:p>
    <w:p w14:paraId="48309EFF" w14:textId="77777777" w:rsidR="00CB1BA5" w:rsidRDefault="00CB1BA5" w:rsidP="00CB1BA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C50864A" w14:textId="77777777" w:rsidR="00CB1BA5" w:rsidRDefault="00CB1BA5" w:rsidP="00CB1BA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Ziemskie pragnienie bycia bogatym, zabiły orientację w kt</w:t>
      </w:r>
      <w:r w:rsidR="00BC1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órym kierunku powinien zmierzać, proste pytanie pójdź ze mną lub chodź za mną spowodowało u młodzieńca wybór tego co mniej ważne. </w:t>
      </w:r>
    </w:p>
    <w:p w14:paraId="083C7CB5" w14:textId="77777777" w:rsidR="00BC178C" w:rsidRDefault="00BC178C" w:rsidP="00CB1BA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388EB99" w14:textId="77777777" w:rsidR="00E06890" w:rsidRDefault="00BC178C" w:rsidP="00E068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Zaczekajcie, ale jak ten przykład możemy zastosować w naszym życiu. Jezus przez ten fragment chce nam powiedzieć, że rzeczy z pozoru mało ważne stają się naszymi priorytetami a </w:t>
      </w:r>
      <w:r w:rsidR="00E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te które powinny być priorytetami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stają się mało ważne. Stwarzamy tysiąc wymówek</w:t>
      </w:r>
      <w:r w:rsidR="00E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aby nie spotkać się z Jezusem poprzez jego słowo zabijając relację z nim na rzecz czegoś innego. W konsekwencji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letniejemy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i złościmy się na</w:t>
      </w:r>
      <w:r w:rsidR="00E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Jezusa, że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nie działa. </w:t>
      </w:r>
    </w:p>
    <w:p w14:paraId="06C2F6C5" w14:textId="77777777" w:rsidR="00E06890" w:rsidRDefault="00E06890" w:rsidP="00E068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081A129" w14:textId="77777777" w:rsidR="00BC178C" w:rsidRDefault="00E06890" w:rsidP="00E068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No nie działa w naszym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życiu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bo jak można działać z kimś kogo się w ogóle nie zna, lub spotyka się z nim w słowie raz na tydzień nie daj Boże raz od święta. </w:t>
      </w:r>
    </w:p>
    <w:p w14:paraId="08106136" w14:textId="77777777" w:rsidR="00E06890" w:rsidRDefault="00E06890" w:rsidP="00E068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776E1AC0" w14:textId="77777777" w:rsidR="00E06890" w:rsidRDefault="00E06890" w:rsidP="00E0689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Na koniec naszego rozważania zastanówmy się co Ciebie powstrzymuje od czytania słowa, przeczytania wersu, rozmyślaniu nad słowem Pana. Co powstrzymuje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ciebie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aby pójść o jedną milę z Jezusem dalej.  Określ to, połóż pod stopy Jezusa Twoje problemy a on powie do Ciebie to co powiedział do Mateusza pójdź za mną, to co powiedział do Szymona pójdź za mną. </w:t>
      </w:r>
      <w:r w:rsidR="008B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Chodź do mnie umęczony człowieku a ja ciebie pokrzepię. Cóż za obietnica sam </w:t>
      </w:r>
      <w:proofErr w:type="spellStart"/>
      <w:r w:rsidR="008B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stó∑rca</w:t>
      </w:r>
      <w:proofErr w:type="spellEnd"/>
      <w:r w:rsidR="008B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chce Ciebie pokrzepiać, co za przywilej. Pójście za Jezusem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ie oznacza, że będzie łatwo, ale będzie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inaczej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gdyż sam Pan wzywa Ciebie i chce z Tobą iść przez życie z Tobą w dwójkę. </w:t>
      </w:r>
      <w:r w:rsidRPr="008B1A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 xml:space="preserve">Jezus nie chce być dodatkiem </w:t>
      </w:r>
      <w:r w:rsidR="00C51411" w:rsidRPr="008B1A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do twojego życia, ale treścią Twojego życia</w:t>
      </w:r>
      <w:r w:rsidR="00C51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Sam zbawiciel</w:t>
      </w:r>
      <w:r w:rsidR="008B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Ciebie zaprasza do stołu,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jesteś na to gotowy? </w:t>
      </w:r>
      <w:r w:rsidR="008B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Jesteś gotowy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ść z Panem we dwójkę</w:t>
      </w:r>
      <w:r w:rsidR="008B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przez życie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? </w:t>
      </w:r>
    </w:p>
    <w:p w14:paraId="56051DB0" w14:textId="77777777" w:rsidR="008B1A6A" w:rsidRPr="00CB1BA5" w:rsidRDefault="008B1A6A" w:rsidP="00E0689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To do dzieła, wstań i chodź za mną, Twój Jezus o resztę się nie martw ja wiem jaka będzie Twoja przyszłość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.</w:t>
      </w:r>
    </w:p>
    <w:p w14:paraId="1D50DAC2" w14:textId="77777777" w:rsidR="00CB1BA5" w:rsidRDefault="00CB1BA5" w:rsidP="00E06890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41E4F495" w14:textId="77777777" w:rsidR="000E14C3" w:rsidRPr="000E14C3" w:rsidRDefault="000E14C3" w:rsidP="00E06890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0E14C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0787C323" w14:textId="77777777" w:rsidR="008047D6" w:rsidRDefault="008047D6" w:rsidP="00114404">
      <w:pPr>
        <w:spacing w:after="150" w:line="360" w:lineRule="atLeast"/>
        <w:rPr>
          <w:rFonts w:ascii="Helvetica Neue" w:hAnsi="Helvetica Neue" w:cs="Times New Roman"/>
          <w:color w:val="000000"/>
          <w:lang w:eastAsia="pl-PL"/>
        </w:rPr>
      </w:pPr>
    </w:p>
    <w:p w14:paraId="7E55C25E" w14:textId="77777777" w:rsidR="008047D6" w:rsidRPr="00114404" w:rsidRDefault="008047D6" w:rsidP="00114404">
      <w:pPr>
        <w:spacing w:after="150" w:line="360" w:lineRule="atLeast"/>
        <w:rPr>
          <w:rFonts w:ascii="Helvetica Neue" w:hAnsi="Helvetica Neue" w:cs="Times New Roman"/>
          <w:color w:val="000000"/>
          <w:lang w:eastAsia="pl-PL"/>
        </w:rPr>
      </w:pPr>
    </w:p>
    <w:p w14:paraId="3B0E9A3E" w14:textId="77777777" w:rsidR="005118A2" w:rsidRDefault="005118A2"/>
    <w:sectPr w:rsidR="005118A2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2"/>
    <w:rsid w:val="000E14C3"/>
    <w:rsid w:val="000E4D3B"/>
    <w:rsid w:val="00114404"/>
    <w:rsid w:val="005118A2"/>
    <w:rsid w:val="007D510A"/>
    <w:rsid w:val="008047D6"/>
    <w:rsid w:val="008B1A6A"/>
    <w:rsid w:val="0093777F"/>
    <w:rsid w:val="00BC178C"/>
    <w:rsid w:val="00BE36F2"/>
    <w:rsid w:val="00C51411"/>
    <w:rsid w:val="00CB1BA5"/>
    <w:rsid w:val="00DE302A"/>
    <w:rsid w:val="00E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B35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44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44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114404"/>
  </w:style>
  <w:style w:type="paragraph" w:styleId="NormalnyWeb">
    <w:name w:val="Normal (Web)"/>
    <w:basedOn w:val="Normalny"/>
    <w:uiPriority w:val="99"/>
    <w:semiHidden/>
    <w:unhideWhenUsed/>
    <w:rsid w:val="0011440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7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7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7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7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7D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7D6"/>
    <w:rPr>
      <w:rFonts w:ascii="Times New Roman" w:hAnsi="Times New Roman" w:cs="Times New Roman"/>
      <w:sz w:val="18"/>
      <w:szCs w:val="18"/>
    </w:rPr>
  </w:style>
  <w:style w:type="character" w:customStyle="1" w:styleId="werset">
    <w:name w:val="werset"/>
    <w:basedOn w:val="Domylnaczcionkaakapitu"/>
    <w:rsid w:val="00CB1BA5"/>
  </w:style>
  <w:style w:type="character" w:customStyle="1" w:styleId="apple-converted-space">
    <w:name w:val="apple-converted-space"/>
    <w:basedOn w:val="Domylnaczcionkaakapitu"/>
    <w:rsid w:val="00CB1BA5"/>
  </w:style>
  <w:style w:type="character" w:styleId="Hipercze">
    <w:name w:val="Hyperlink"/>
    <w:basedOn w:val="Domylnaczcionkaakapitu"/>
    <w:uiPriority w:val="99"/>
    <w:semiHidden/>
    <w:unhideWhenUsed/>
    <w:rsid w:val="00CB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biblia.deon.pl/rozdzial.php?id=33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573</Words>
  <Characters>3444</Characters>
  <Application>Microsoft Macintosh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Powołanie Mateusza</vt:lpstr>
    </vt:vector>
  </TitlesOfParts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2018-09-01T17:11:00Z</dcterms:created>
  <dcterms:modified xsi:type="dcterms:W3CDTF">2018-09-01T18:30:00Z</dcterms:modified>
</cp:coreProperties>
</file>